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Nathanson Laura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NU SKIN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 W CENTER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PROVO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NU SKIN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NUS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26,643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57,116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Belliston as Attorney-in-Fact for Laura Nathanson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8431" TargetMode="External"/><Relationship Id="rId5" Type="http://schemas.openxmlformats.org/officeDocument/2006/relationships/hyperlink" Target="http://www.sec.gov/cgi-bin/browse-edgar?action=getcompany&amp;CIK=00010215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3079</Characters>
  <CharactersWithSpaces>3588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